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4B" w:rsidRPr="00AB1EEA" w:rsidRDefault="00636D4B" w:rsidP="00636D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1EEA">
        <w:rPr>
          <w:rFonts w:ascii="Times New Roman" w:eastAsia="Calibri" w:hAnsi="Times New Roman" w:cs="Times New Roman"/>
          <w:b/>
          <w:sz w:val="28"/>
          <w:szCs w:val="28"/>
        </w:rPr>
        <w:t>Ответы необходимо прислать до 09.09.24 г.</w:t>
      </w:r>
    </w:p>
    <w:p w:rsidR="00636D4B" w:rsidRPr="00AB1EEA" w:rsidRDefault="00636D4B" w:rsidP="00636D4B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B1EEA">
        <w:rPr>
          <w:rFonts w:ascii="Times New Roman" w:eastAsia="Calibri" w:hAnsi="Times New Roman" w:cs="Times New Roman"/>
          <w:b/>
          <w:sz w:val="28"/>
          <w:szCs w:val="28"/>
        </w:rPr>
        <w:t xml:space="preserve"> на электронную почту: </w:t>
      </w:r>
      <w:proofErr w:type="spellStart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sidorovitchnatalya</w:t>
      </w:r>
      <w:r w:rsidRPr="00AB1EEA">
        <w:rPr>
          <w:rFonts w:ascii="Times New Roman" w:eastAsia="Calibri" w:hAnsi="Times New Roman" w:cs="Times New Roman"/>
          <w:b/>
          <w:bCs/>
          <w:sz w:val="28"/>
          <w:szCs w:val="28"/>
        </w:rPr>
        <w:t>@</w:t>
      </w:r>
      <w:proofErr w:type="spellEnd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y</w:t>
      </w:r>
      <w:proofErr w:type="gramStart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proofErr w:type="spellStart"/>
      <w:proofErr w:type="gramEnd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ndex</w:t>
      </w:r>
      <w:proofErr w:type="spellEnd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spellStart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(Сидорович Наталья Прокопьевна), тел: 89527468981</w:t>
      </w:r>
    </w:p>
    <w:p w:rsidR="00636D4B" w:rsidRDefault="00636D4B" w:rsidP="00636D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:rsidR="00636D4B" w:rsidRDefault="00636D4B" w:rsidP="00636D4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Изучите внимательно лекцию.</w:t>
      </w:r>
    </w:p>
    <w:p w:rsidR="00636D4B" w:rsidRDefault="00636D4B" w:rsidP="00636D4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Сделайте конспект лекции.</w:t>
      </w:r>
    </w:p>
    <w:p w:rsidR="00636D4B" w:rsidRPr="00636D4B" w:rsidRDefault="00636D4B" w:rsidP="00636D4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Заполните таблицу</w:t>
      </w:r>
    </w:p>
    <w:p w:rsidR="00636D4B" w:rsidRDefault="00636D4B" w:rsidP="00636D4B">
      <w:pPr>
        <w:spacing w:after="0" w:line="240" w:lineRule="auto"/>
        <w:rPr>
          <w:rFonts w:ascii="Times New Roman" w:eastAsia="Times New Roman" w:hAnsi="Times New Roman" w:cs="Times New Roman"/>
          <w:b/>
          <w:color w:val="1D2125"/>
          <w:lang w:eastAsia="ru-RU"/>
        </w:rPr>
      </w:pPr>
      <w:r w:rsidRPr="00DC0A24">
        <w:rPr>
          <w:rFonts w:ascii="Times New Roman" w:eastAsia="Times New Roman" w:hAnsi="Times New Roman" w:cs="Times New Roman"/>
          <w:b/>
          <w:color w:val="1D2125"/>
          <w:u w:val="single"/>
          <w:lang w:eastAsia="ru-RU"/>
        </w:rPr>
        <w:t>Этапы принятия предпринимательского решения</w:t>
      </w:r>
      <w:r w:rsidRPr="00DC0A24">
        <w:rPr>
          <w:rFonts w:ascii="Times New Roman" w:eastAsia="Times New Roman" w:hAnsi="Times New Roman" w:cs="Times New Roman"/>
          <w:b/>
          <w:color w:val="1D2125"/>
          <w:lang w:eastAsia="ru-RU"/>
        </w:rPr>
        <w:t>:</w:t>
      </w:r>
    </w:p>
    <w:p w:rsidR="00DC0A24" w:rsidRPr="00DC0A24" w:rsidRDefault="00DC0A24" w:rsidP="00636D4B">
      <w:pPr>
        <w:spacing w:after="0" w:line="240" w:lineRule="auto"/>
        <w:rPr>
          <w:rFonts w:ascii="Times New Roman" w:eastAsia="Times New Roman" w:hAnsi="Times New Roman" w:cs="Times New Roman"/>
          <w:b/>
          <w:color w:val="1D2125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1668"/>
        <w:gridCol w:w="9014"/>
      </w:tblGrid>
      <w:tr w:rsidR="00636D4B" w:rsidTr="00636D4B">
        <w:tc>
          <w:tcPr>
            <w:tcW w:w="1668" w:type="dxa"/>
          </w:tcPr>
          <w:p w:rsidR="00636D4B" w:rsidRDefault="00636D4B" w:rsidP="00E20AA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D2125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125"/>
                <w:kern w:val="36"/>
                <w:lang w:eastAsia="ru-RU"/>
              </w:rPr>
              <w:t>Этапы</w:t>
            </w:r>
          </w:p>
        </w:tc>
        <w:tc>
          <w:tcPr>
            <w:tcW w:w="9014" w:type="dxa"/>
          </w:tcPr>
          <w:p w:rsidR="00636D4B" w:rsidRDefault="00636D4B" w:rsidP="00E20AA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D2125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125"/>
                <w:kern w:val="36"/>
                <w:lang w:eastAsia="ru-RU"/>
              </w:rPr>
              <w:t>Характеристика</w:t>
            </w:r>
          </w:p>
        </w:tc>
      </w:tr>
      <w:tr w:rsidR="00636D4B" w:rsidTr="00636D4B">
        <w:tc>
          <w:tcPr>
            <w:tcW w:w="1668" w:type="dxa"/>
          </w:tcPr>
          <w:p w:rsidR="00636D4B" w:rsidRDefault="00636D4B" w:rsidP="00E20AA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D2125"/>
                <w:kern w:val="36"/>
                <w:lang w:eastAsia="ru-RU"/>
              </w:rPr>
            </w:pPr>
          </w:p>
        </w:tc>
        <w:tc>
          <w:tcPr>
            <w:tcW w:w="9014" w:type="dxa"/>
          </w:tcPr>
          <w:p w:rsidR="00636D4B" w:rsidRDefault="00636D4B" w:rsidP="00E20AA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D2125"/>
                <w:kern w:val="36"/>
                <w:lang w:eastAsia="ru-RU"/>
              </w:rPr>
            </w:pPr>
          </w:p>
        </w:tc>
      </w:tr>
      <w:tr w:rsidR="00636D4B" w:rsidTr="00636D4B">
        <w:tc>
          <w:tcPr>
            <w:tcW w:w="1668" w:type="dxa"/>
          </w:tcPr>
          <w:p w:rsidR="00636D4B" w:rsidRDefault="00636D4B" w:rsidP="00E20AA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D2125"/>
                <w:kern w:val="36"/>
                <w:lang w:eastAsia="ru-RU"/>
              </w:rPr>
            </w:pPr>
          </w:p>
        </w:tc>
        <w:tc>
          <w:tcPr>
            <w:tcW w:w="9014" w:type="dxa"/>
          </w:tcPr>
          <w:p w:rsidR="00636D4B" w:rsidRDefault="00636D4B" w:rsidP="00E20AA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D2125"/>
                <w:kern w:val="36"/>
                <w:lang w:eastAsia="ru-RU"/>
              </w:rPr>
            </w:pPr>
          </w:p>
        </w:tc>
      </w:tr>
    </w:tbl>
    <w:p w:rsidR="00636D4B" w:rsidRDefault="00636D4B" w:rsidP="00E20A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D2125"/>
          <w:kern w:val="36"/>
          <w:lang w:eastAsia="ru-RU"/>
        </w:rPr>
      </w:pPr>
    </w:p>
    <w:p w:rsidR="00636D4B" w:rsidRDefault="00636D4B" w:rsidP="00E20A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D2125"/>
          <w:kern w:val="36"/>
          <w:lang w:eastAsia="ru-RU"/>
        </w:rPr>
      </w:pPr>
    </w:p>
    <w:p w:rsidR="00E20AAE" w:rsidRPr="00E20AAE" w:rsidRDefault="00E20AAE" w:rsidP="00E20A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D2125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2125"/>
          <w:kern w:val="36"/>
          <w:lang w:eastAsia="ru-RU"/>
        </w:rPr>
        <w:t xml:space="preserve">Лекция 2. </w:t>
      </w:r>
      <w:r w:rsidR="00636D4B">
        <w:rPr>
          <w:rFonts w:ascii="Times New Roman" w:eastAsia="Times New Roman" w:hAnsi="Times New Roman" w:cs="Times New Roman"/>
          <w:b/>
          <w:bCs/>
          <w:color w:val="1D2125"/>
          <w:kern w:val="36"/>
          <w:lang w:eastAsia="ru-RU"/>
        </w:rPr>
        <w:t>Тема: «</w:t>
      </w:r>
      <w:r w:rsidRPr="00E20AAE">
        <w:rPr>
          <w:rFonts w:ascii="Times New Roman" w:eastAsia="Times New Roman" w:hAnsi="Times New Roman" w:cs="Times New Roman"/>
          <w:b/>
          <w:bCs/>
          <w:color w:val="1D2125"/>
          <w:kern w:val="36"/>
          <w:lang w:eastAsia="ru-RU"/>
        </w:rPr>
        <w:t>Принятие предпринимательского решения</w:t>
      </w:r>
      <w:r w:rsidR="00636D4B">
        <w:rPr>
          <w:rFonts w:ascii="Times New Roman" w:eastAsia="Times New Roman" w:hAnsi="Times New Roman" w:cs="Times New Roman"/>
          <w:b/>
          <w:bCs/>
          <w:color w:val="1D2125"/>
          <w:kern w:val="36"/>
          <w:lang w:eastAsia="ru-RU"/>
        </w:rPr>
        <w:t>» (1 час)</w:t>
      </w:r>
    </w:p>
    <w:p w:rsidR="00E20AAE" w:rsidRPr="00E20AAE" w:rsidRDefault="00E20AAE" w:rsidP="00E20AA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Описание</w:t>
      </w:r>
    </w:p>
    <w:p w:rsidR="00E20AAE" w:rsidRPr="00E20AAE" w:rsidRDefault="00E20AAE" w:rsidP="00E20A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lang w:eastAsia="ru-RU"/>
        </w:rPr>
        <w:t>  Понятие предпринимательского решения</w:t>
      </w:r>
    </w:p>
    <w:p w:rsidR="00E20AAE" w:rsidRPr="00E20AAE" w:rsidRDefault="00E20AAE" w:rsidP="00E20A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lang w:eastAsia="ru-RU"/>
        </w:rPr>
        <w:t> Технология принятия предпринимательских решений</w:t>
      </w:r>
    </w:p>
    <w:p w:rsidR="00E20AAE" w:rsidRPr="00E20AAE" w:rsidRDefault="00E20AAE" w:rsidP="00E20A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lang w:eastAsia="ru-RU"/>
        </w:rPr>
        <w:t> </w:t>
      </w:r>
      <w:proofErr w:type="gramStart"/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lang w:eastAsia="ru-RU"/>
        </w:rPr>
        <w:t>Экономические методы</w:t>
      </w:r>
      <w:proofErr w:type="gramEnd"/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lang w:eastAsia="ru-RU"/>
        </w:rPr>
        <w:t xml:space="preserve"> принятия предпринимательских решений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lang w:eastAsia="ru-RU"/>
        </w:rPr>
        <w:t> </w:t>
      </w:r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u w:val="single"/>
          <w:lang w:eastAsia="ru-RU"/>
        </w:rPr>
        <w:t>1.Понятие и виды предпринимательского решения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 </w:t>
      </w:r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Предпринимательское решение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это выбор альтернативы, осуществленный руководителем в рамках его должностных полномочий и компетенций и направленный на достижение целей хозяйствующего субъекта.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lang w:eastAsia="ru-RU"/>
        </w:rPr>
        <w:t>Классификация предпринимательских решений: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1. </w:t>
      </w:r>
      <w:r w:rsidRPr="00E20AAE">
        <w:rPr>
          <w:rFonts w:ascii="Times New Roman" w:eastAsia="Times New Roman" w:hAnsi="Times New Roman" w:cs="Times New Roman"/>
          <w:color w:val="1D2125"/>
          <w:u w:val="single"/>
          <w:lang w:eastAsia="ru-RU"/>
        </w:rPr>
        <w:t>В зависимости от повторяемости проблемы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, требующей решения, все предпринимательские решения можно подразделить </w:t>
      </w: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на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: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традиционные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, неоднократно встречавшиеся ранее в практике управления, когда необходимо лишь произвести выбор из уже имеющихся альтернатив;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нетипичные нестандартные решения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, когда их поиск связан, прежде всего, с поиском новых альтернатив.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2. </w:t>
      </w:r>
      <w:r w:rsidRPr="00E20AAE">
        <w:rPr>
          <w:rFonts w:ascii="Times New Roman" w:eastAsia="Times New Roman" w:hAnsi="Times New Roman" w:cs="Times New Roman"/>
          <w:color w:val="1D2125"/>
          <w:u w:val="single"/>
          <w:lang w:eastAsia="ru-RU"/>
        </w:rPr>
        <w:t>По значимости цели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. Принятие предпринимательского решения может преследовать собственную, самостоятельную цель или же быть средством, способствовать достижению цели более высокого порядка</w:t>
      </w:r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lang w:eastAsia="ru-RU"/>
        </w:rPr>
        <w:t>. 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В соответствии с этим решения могут быть: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стратегическими;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 тактическими.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3. </w:t>
      </w:r>
      <w:r w:rsidRPr="00E20AAE">
        <w:rPr>
          <w:rFonts w:ascii="Times New Roman" w:eastAsia="Times New Roman" w:hAnsi="Times New Roman" w:cs="Times New Roman"/>
          <w:color w:val="1D2125"/>
          <w:u w:val="single"/>
          <w:lang w:eastAsia="ru-RU"/>
        </w:rPr>
        <w:t>В зависимости от сферы воздействия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: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 результат решения может сказаться на каком-либо одном подразделении организации или нескольких. В этом случае решение можно считать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локальным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 решение, однако, может приниматься и с целью повлиять на работу организации в целом, в этом случае оно будет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глобальным.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4. </w:t>
      </w:r>
      <w:r w:rsidRPr="00E20AAE">
        <w:rPr>
          <w:rFonts w:ascii="Times New Roman" w:eastAsia="Times New Roman" w:hAnsi="Times New Roman" w:cs="Times New Roman"/>
          <w:color w:val="1D2125"/>
          <w:u w:val="single"/>
          <w:lang w:eastAsia="ru-RU"/>
        </w:rPr>
        <w:t>В зависимости от сроков реализации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: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 реализация решения может потребовать нескольких часов, дней или месяцев, т</w:t>
      </w: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.е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между принятием решения и завершением его реализации пройдет сравнительно короткий срок – решение будет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краткосрочным;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 в то же время все более возрастают количество и значение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долгосрочных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, перспективных решений, </w:t>
      </w: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результаты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осуществления которых могут быть удалены на несколько лет.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5. </w:t>
      </w:r>
      <w:r w:rsidRPr="00E20AAE">
        <w:rPr>
          <w:rFonts w:ascii="Times New Roman" w:eastAsia="Times New Roman" w:hAnsi="Times New Roman" w:cs="Times New Roman"/>
          <w:color w:val="1D2125"/>
          <w:u w:val="single"/>
          <w:lang w:eastAsia="ru-RU"/>
        </w:rPr>
        <w:t>В зависимости от степени полноты и достоверности информации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, которой располагает менеджер, управленческие решения могут быть: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детерминированными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(принятыми в условиях определенности);</w:t>
      </w:r>
      <w:proofErr w:type="gramEnd"/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вероятностными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(принятыми в условиях риска или неопределенности).</w:t>
      </w:r>
      <w:proofErr w:type="gramEnd"/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Эти условия играют чрезвычайно важную роль при принятии решений.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6. Некоторые решения, как правило типичные, повторяющиеся, могут быть с успехом формализованы, т</w:t>
      </w: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.е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приниматься по заранее определенному алгоритму. Это в настоящее время наблюдается при разработке целевых программ развития на разных уровнях управления.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7. </w:t>
      </w:r>
      <w:r w:rsidRPr="00E20AAE">
        <w:rPr>
          <w:rFonts w:ascii="Times New Roman" w:eastAsia="Times New Roman" w:hAnsi="Times New Roman" w:cs="Times New Roman"/>
          <w:color w:val="1D2125"/>
          <w:u w:val="single"/>
          <w:lang w:eastAsia="ru-RU"/>
        </w:rPr>
        <w:t>По числу критериев выбора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: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 если выбор наилучшей альтернативы проводиться только по одному критерию, что характерно для формализованных решений, то принимаемое решение будет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простым, однокритериальным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- если выбранная альтернатива должна удовлетворять одновременно нескольким критериям, решение будет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сложным, многокритериальным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(объем прибыли, доходность, уровень качества, доля рынка, уровень занятости, срок реализации и т.п.).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lastRenderedPageBreak/>
        <w:t>8. Однако в современной практике менеджмента все чаще встречаются сложные ситуации и проблемы, решение которых требует всестороннего, комплексного анализа, т</w:t>
      </w: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.е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участия группы менеджеров и специалистов. Такие групповые, или коллективные, решения называются коллегиальными.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u w:val="single"/>
          <w:lang w:eastAsia="ru-RU"/>
        </w:rPr>
        <w:t>2. Технология принятия предпринимательских решений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Технология принятия предпринимательских решений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представляет последовательность действий, объединенных в логичную систему, обеспечивающую анализ альтернативных вариантов и выявление наиболее эффективного, с точки зрения поставленной цели, с учетом потенциальных возможностей фирмы.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Каждый предприниматель имеет свою индивидуальную технологию принятия решений. Решение может приниматься на основе интуиции. Под интуицией понимается в этом случае неосознанное знание, полученное в результате опыта. Такой метод принято называть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интуитивным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. Для его использования необходимо иметь большой опыт предпринимательской деятельности.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Однако в основе технологии принятия решений все же лежит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реальный метод принятия решений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. Данный метод базируется на логически взаимосвязанных и расчетно-обоснованных заключениях.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Практически предпринимателем используются оба метода одновременно. По существу </w:t>
      </w: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комбинированный метод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реально-интуитивный. У начинающего предпринимателя в технологии принятия решений преобладает реальный метод. У опытного предпринимателя значительную составляющую в технологии принятия решений представляет интуитивная составляющая.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u w:val="single"/>
          <w:lang w:eastAsia="ru-RU"/>
        </w:rPr>
        <w:t>Этапы принятия предпринимательского решения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: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I. Первым технологическим этапом принятия решения является принятие к рассмотрению возможных альтернатив (проектов).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II. На втором этапе предприниматель проводит осмысление альтернатив. Иными словами, выявляет их сущностные черты и логику.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III. На третьем этапе по каждому проекту выявляются требования, которые необходимо соблюсти для его реализации (необходимость конкретных ресурсов, технологий, финансирования и т.п.).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IV. На четвертом этапе определяются конкретные действия, необходимые для реализации проекта (форма привлечения средств, порядок реализации средств, порядок реализации производства и т.п.). Здесь производится и экономический расчет по стоимостной оценке этих действий.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V. Пятый этап предполагает расчет вероятного экономического эффекта с учетом обоснованной худшей возможности развития событий.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VI. На шестом этапе сравниваются варианты пессимистического и оптимистического расчетов экономического эффекта. Это сравнение показывает вероятный диапазон возможного эффекта.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VII. На седьмом этапе производится сравнение принятых к рассмотрению проектов. Это сравнение производится по всей совокупности выявленных на ранних этапах качественных и количественных характеристик. Данный этап технически наиболее сложен. Например, один проект сулит наибольший экономический эффект, но требует </w:t>
      </w: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значительно больших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ресурсов и более рискован. В этом случае возможна экспертная оценка целесообразности выбора. Но возможны и другие, более формализованные варианты.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VIII. Завершающий восьмой этап направлен на выбор одной из альтернатив. Он подразумевает принятие решения о реализации выбранной альтернативы.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Следует обратить внимание на то, что с увеличением количества исходных альтернатив процесс принятия по ним решения сильно усложняется. Поэтому на этапе принятия к рассмотрению возможных альтернатив следует стремиться свести к минимуму их количество. Для этого следует максимально использовать априорную информацию и интуицию.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Обычно опытный предприниматель оставляет на этом этапе для дальнейшего рассмотрения 2-3 альтернативы. Последние два этапа всегда требуют определенной доли интуитивного подхода. Отсюда становится понятным, что только постоянная практика в сочетании с теоретической подготовкой обеспечивают успех предпринимательской деятельности.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Таким образом, процесс принятия предпринимательских решений - это циклическая последовательность действий субъекта управления, направленных на разрешение проблем организации и заключающихся в анализе ситуации, генерации альтернатив, принятии решения и организации его выполнения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</w:t>
      </w:r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u w:val="single"/>
          <w:lang w:eastAsia="ru-RU"/>
        </w:rPr>
        <w:t xml:space="preserve">3. </w:t>
      </w:r>
      <w:proofErr w:type="gramStart"/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u w:val="single"/>
          <w:lang w:eastAsia="ru-RU"/>
        </w:rPr>
        <w:t>Экономические методы</w:t>
      </w:r>
      <w:proofErr w:type="gramEnd"/>
      <w:r w:rsidRPr="00E20AAE">
        <w:rPr>
          <w:rFonts w:ascii="Times New Roman" w:eastAsia="Times New Roman" w:hAnsi="Times New Roman" w:cs="Times New Roman"/>
          <w:b/>
          <w:bCs/>
          <w:i/>
          <w:iCs/>
          <w:color w:val="1D2125"/>
          <w:u w:val="single"/>
          <w:lang w:eastAsia="ru-RU"/>
        </w:rPr>
        <w:t xml:space="preserve"> принятия предпринимательских решений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 Основой </w:t>
      </w: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экономических методов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принятия предпринимательских решений является анализ таких категорий, как цена, издержки производства, финансы, и умение оперировать ими в практической деятельности.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1.Формирование цены товара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. В данном случае имеется в виду рыночная цена. Минимальный уровень этой цены может быть определен по следующей зависимости: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Цт</w:t>
      </w:r>
      <w:proofErr w:type="spellEnd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 xml:space="preserve"> = </w:t>
      </w: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Ипф</w:t>
      </w:r>
      <w:proofErr w:type="spellEnd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 xml:space="preserve"> + </w:t>
      </w: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Пмд</w:t>
      </w:r>
      <w:proofErr w:type="spell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, где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Цт</w:t>
      </w:r>
      <w:proofErr w:type="spell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цена товара;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Ипф</w:t>
      </w:r>
      <w:proofErr w:type="spell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фактические издержки производства;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Пмд</w:t>
      </w:r>
      <w:proofErr w:type="spell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минимально допустимая прибыль.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lastRenderedPageBreak/>
        <w:t xml:space="preserve">Иногда определяемая таким образом цена выступает в качестве </w:t>
      </w: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оптовой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. Поскольку эта цена является расчетной для самого неблагоприятного варианта рыночной ситуации, то она становится коммерческой тайной.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Целесообразность выступления предпринимателя на рынке определяется тем, что ему удается сформировать минимально допустимую цену на уровне ниже рыночной цены.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Рыночная цена - это фактическая цена, по которой товар реально приобретается. Разница между рыночной ценой и минимально допустимой выступает в качестве сверхприбыли: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 xml:space="preserve">СП = </w:t>
      </w: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Цр</w:t>
      </w:r>
      <w:proofErr w:type="spellEnd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 xml:space="preserve"> - </w:t>
      </w: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Цмд</w:t>
      </w:r>
      <w:proofErr w:type="spell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, где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СП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сверхприбыль;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Цр</w:t>
      </w:r>
      <w:proofErr w:type="spell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рыночная цена;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Цмд</w:t>
      </w:r>
      <w:proofErr w:type="spell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минимально допустимая цена.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Предприниматель имеет возможность управлять процессом ценообразования, если речь идет о ее минимально допустимом уровне. В этом случае управление ценообразованием связано с поиском путей минимизации издержек производства.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Второй метод воздействия на процесс ценообразования сопряжен с анализом рыночной цены. В этом случае предприниматель выявляет, какие товарные характеристики лежат в основе ценообразования, и как может измениться цена при каком-либо изменении товарных характеристик. В результате товару придаются, по возможности, характеристики, увеличивающие рыночную цену в большей степени, чем издержки.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2.Управление издержками производства. 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Следует различать экономические и бухгалтерские издержки. Предприниматель в основном имеет дело с экономическими издержками. Они связаны с возможной реализацией того или иного проекта. Под </w:t>
      </w: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бухгалтерскими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понимаются фактически понесенные фирмой издержки.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Между планированием затрат и моментом их осуществления существует временной разрыв. В связи с этим предприниматель при планировании издержек использует принцип "максимально возможных затрат". Это принцип, обратный принципу минимально допустимой цены.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При рассмотрении экономических издержек обычно оперируют понятием "валовые издержки".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Валовые издержки представляют собой совокупность постоянных и переменных издержек 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Ивал</w:t>
      </w:r>
      <w:proofErr w:type="spellEnd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 xml:space="preserve"> = </w:t>
      </w: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Ипост</w:t>
      </w:r>
      <w:proofErr w:type="spellEnd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 xml:space="preserve"> + </w:t>
      </w:r>
      <w:proofErr w:type="spell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Ипер</w:t>
      </w:r>
      <w:proofErr w:type="spell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Постоянные издержки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те, которые практически не зависят от объектов производства. Сюда входят затраты на амортизацию, арендная плата, плата за кредиты, оплата труда управленческого персонала и т.п.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Переменные издержки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те затраты, которые практически напрямую зависят от объемов производства. К ним относятся затраты на сырье, материалы, комплектующие; затраты на оплату труда работников, непосредственно занятых выпуском товара, энергия на технологические нужды и т.п.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Из данных определений следует важный вывод: с увеличением объемов производства валовые издержки на единицу товара уменьшаются, и наоборот.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Следовательно, увеличение объемов производства, при прочих равных условиях, влечет увеличение прибыльности производства. Этот эффект может быть использован как средство увеличения прибыли или в качестве резерва снижения цены на дополнительный товар.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В условиях рисковой поставки товара на рынок, когда уровень спроса точно неизвестен (например, на сезонный товар), предприниматель принимает за расчетный объем 75% фактического объема производства. Остальные 25% планируются в качестве дополнительно производимого товара. В случае </w:t>
      </w:r>
      <w:proofErr w:type="spell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нереализации</w:t>
      </w:r>
      <w:proofErr w:type="spell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их в сезон они могут быть проданы в ходе сезонной распродажи по более низкой цене, вплоть до уровня переменных издержек.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Разница между ценой товара и размером издержек называется величиной покрытия товара. Она составляет сумму средств, часть которых идет на покрытие постоянных издержек, а оставшаяся часть - на прибыль.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i/>
          <w:iCs/>
          <w:color w:val="1D2125"/>
          <w:lang w:eastAsia="ru-RU"/>
        </w:rPr>
        <w:t>3. Определение границ объема производства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. Минимально допустимый объем производства есть уровень безубыточного производства. Это такая программа производства, при которой издержки покрываются доходами.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Предпринимателю всегда важно определить для себя приемлемые границы производства - минимально допустимую и максимально возможную.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Это связано с уровнем рыночного спроса.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Максимально возможный объем производства определяется с помощью производственной функции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gram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Км</w:t>
      </w:r>
      <w:proofErr w:type="gramEnd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 xml:space="preserve"> = f (Т, К), 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где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gram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Км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максимально возможный объем производства продукции;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Т</w:t>
      </w: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используемые в производстве ресурсы;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gramStart"/>
      <w:r w:rsidRPr="00E20AAE">
        <w:rPr>
          <w:rFonts w:ascii="Times New Roman" w:eastAsia="Times New Roman" w:hAnsi="Times New Roman" w:cs="Times New Roman"/>
          <w:b/>
          <w:bCs/>
          <w:color w:val="1D2125"/>
          <w:lang w:eastAsia="ru-RU"/>
        </w:rPr>
        <w:t>К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- используемый в производстве капитал.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Эта функция всегда ориентирована на определенную технологию. Если технология изменяется, то изменяется и функция f.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Но предпринимателю важно определить не только возможные пределы производства, но и его оптимальный объем.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lastRenderedPageBreak/>
        <w:t>Под оптимальным понимается такой объем производства, при котором разница между получаемым доходом и суммарными издержками минимальна.</w:t>
      </w:r>
      <w:proofErr w:type="gramEnd"/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Поиск оптимального варианта на практике осуществляется в двух вариантах - при заданной величине капитала и при </w:t>
      </w:r>
      <w:proofErr w:type="spell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нелимитированном</w:t>
      </w:r>
      <w:proofErr w:type="spell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капитале.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В первом случае, если подразумевать под основным капиталом оборудование, необходимое для нормального осуществления производственного процесса, то оптимальный объем производства связан с мощностью. Следовательно, </w:t>
      </w: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исходя из стремления к уменьшению удельных постоянных издержек оптимальный объем производства будет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равен производной мощности.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Такой подход характерен для начинающего предпринимателя.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Наивысший уровень эффективности производства будет достигаться при определенном сочетании объема производства и издержек. Если рассматривать для упрощения два фактора производства - капитал и труд, то на долю каждого фактора будет приходиться определенная доля другого.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Если учесть, что возможны варианты приобретения дорогого производимого оборудования и дешевого производительного, то это приведет к различным затратам на труд. Рассматривая несколько вариантов, останавливаются на лучшем.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В случае определения объема производства при </w:t>
      </w:r>
      <w:proofErr w:type="spell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нелимитированном</w:t>
      </w:r>
      <w:proofErr w:type="spell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объеме капитала рассуждения аналогичны. Однако следует учитывать не два, а три фактора: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1) возможный объем производства;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2) требуемый размер капитальных затрат;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3) требуемый размер трудовых затрат.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Произведенные расчеты сводятся в </w:t>
      </w:r>
      <w:proofErr w:type="gramStart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таблицу</w:t>
      </w:r>
      <w:proofErr w:type="gramEnd"/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 xml:space="preserve"> и выбирается вариант с минимальными издержками.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Оптимальный с экономической точки зрения объем производства определяется исходя из предельных издержек.</w:t>
      </w:r>
    </w:p>
    <w:p w:rsidR="00E20AAE" w:rsidRPr="00E20AAE" w:rsidRDefault="00E20AAE" w:rsidP="00E20AAE">
      <w:pPr>
        <w:spacing w:after="0" w:line="240" w:lineRule="auto"/>
        <w:rPr>
          <w:rFonts w:ascii="Times New Roman" w:eastAsia="Times New Roman" w:hAnsi="Times New Roman" w:cs="Times New Roman"/>
          <w:color w:val="1D2125"/>
          <w:lang w:eastAsia="ru-RU"/>
        </w:rPr>
      </w:pPr>
      <w:r w:rsidRPr="00E20AAE">
        <w:rPr>
          <w:rFonts w:ascii="Times New Roman" w:eastAsia="Times New Roman" w:hAnsi="Times New Roman" w:cs="Times New Roman"/>
          <w:color w:val="1D2125"/>
          <w:lang w:eastAsia="ru-RU"/>
        </w:rPr>
        <w:t> </w:t>
      </w:r>
    </w:p>
    <w:sectPr w:rsidR="00E20AAE" w:rsidRPr="00E20AAE" w:rsidSect="00E20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B"/>
    <w:multiLevelType w:val="multilevel"/>
    <w:tmpl w:val="88801E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A30F8"/>
    <w:multiLevelType w:val="multilevel"/>
    <w:tmpl w:val="C9EC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A4D6A"/>
    <w:multiLevelType w:val="multilevel"/>
    <w:tmpl w:val="50926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067EB"/>
    <w:multiLevelType w:val="hybridMultilevel"/>
    <w:tmpl w:val="722C94E8"/>
    <w:lvl w:ilvl="0" w:tplc="F3AE0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DE33D4"/>
    <w:multiLevelType w:val="multilevel"/>
    <w:tmpl w:val="1FA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30985"/>
    <w:multiLevelType w:val="multilevel"/>
    <w:tmpl w:val="BBC4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63210"/>
    <w:multiLevelType w:val="multilevel"/>
    <w:tmpl w:val="AAD88F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B6271"/>
    <w:multiLevelType w:val="multilevel"/>
    <w:tmpl w:val="97FA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317ED"/>
    <w:multiLevelType w:val="multilevel"/>
    <w:tmpl w:val="04A4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F10A8"/>
    <w:multiLevelType w:val="multilevel"/>
    <w:tmpl w:val="69EE5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2340D"/>
    <w:multiLevelType w:val="multilevel"/>
    <w:tmpl w:val="03D4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80EF7"/>
    <w:multiLevelType w:val="multilevel"/>
    <w:tmpl w:val="795A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E2158"/>
    <w:multiLevelType w:val="multilevel"/>
    <w:tmpl w:val="E92C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61DDF"/>
    <w:multiLevelType w:val="multilevel"/>
    <w:tmpl w:val="4810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714EEE"/>
    <w:multiLevelType w:val="multilevel"/>
    <w:tmpl w:val="B0CC3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CF5492"/>
    <w:multiLevelType w:val="multilevel"/>
    <w:tmpl w:val="5AE0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9D193C"/>
    <w:multiLevelType w:val="multilevel"/>
    <w:tmpl w:val="8606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2"/>
  </w:num>
  <w:num w:numId="7">
    <w:abstractNumId w:val="16"/>
  </w:num>
  <w:num w:numId="8">
    <w:abstractNumId w:val="14"/>
  </w:num>
  <w:num w:numId="9">
    <w:abstractNumId w:val="10"/>
  </w:num>
  <w:num w:numId="10">
    <w:abstractNumId w:val="9"/>
  </w:num>
  <w:num w:numId="11">
    <w:abstractNumId w:val="0"/>
  </w:num>
  <w:num w:numId="12">
    <w:abstractNumId w:val="6"/>
  </w:num>
  <w:num w:numId="13">
    <w:abstractNumId w:val="15"/>
  </w:num>
  <w:num w:numId="14">
    <w:abstractNumId w:val="5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380D"/>
    <w:rsid w:val="00026C58"/>
    <w:rsid w:val="0013101B"/>
    <w:rsid w:val="00367A00"/>
    <w:rsid w:val="00636D4B"/>
    <w:rsid w:val="00C27664"/>
    <w:rsid w:val="00DC0A24"/>
    <w:rsid w:val="00DF380D"/>
    <w:rsid w:val="00E20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4B"/>
    <w:pPr>
      <w:ind w:left="720"/>
      <w:contextualSpacing/>
    </w:pPr>
  </w:style>
  <w:style w:type="table" w:styleId="a4">
    <w:name w:val="Table Grid"/>
    <w:basedOn w:val="a1"/>
    <w:uiPriority w:val="59"/>
    <w:rsid w:val="0063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4B"/>
    <w:pPr>
      <w:ind w:left="720"/>
      <w:contextualSpacing/>
    </w:pPr>
  </w:style>
  <w:style w:type="table" w:styleId="a4">
    <w:name w:val="Table Grid"/>
    <w:basedOn w:val="a1"/>
    <w:uiPriority w:val="59"/>
    <w:rsid w:val="0063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4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DeepCool</dc:creator>
  <cp:lastModifiedBy>Админ</cp:lastModifiedBy>
  <cp:revision>2</cp:revision>
  <cp:lastPrinted>2024-09-02T11:56:00Z</cp:lastPrinted>
  <dcterms:created xsi:type="dcterms:W3CDTF">2024-09-05T01:13:00Z</dcterms:created>
  <dcterms:modified xsi:type="dcterms:W3CDTF">2024-09-05T01:13:00Z</dcterms:modified>
</cp:coreProperties>
</file>